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73B3" w14:textId="78563869" w:rsidR="00887BA5" w:rsidRDefault="00887BA5" w:rsidP="00887BA5">
      <w:pPr>
        <w:spacing w:before="4" w:line="261" w:lineRule="exact"/>
        <w:jc w:val="center"/>
        <w:textAlignment w:val="baseline"/>
        <w:rPr>
          <w:rFonts w:eastAsia="Arial"/>
          <w:b/>
          <w:color w:val="000000"/>
          <w:spacing w:val="5"/>
          <w:sz w:val="23"/>
        </w:rPr>
      </w:pPr>
      <w:r>
        <w:rPr>
          <w:rFonts w:eastAsia="Arial"/>
          <w:b/>
          <w:color w:val="000000"/>
          <w:spacing w:val="5"/>
          <w:sz w:val="23"/>
        </w:rPr>
        <w:t>Cost Proposal</w:t>
      </w:r>
    </w:p>
    <w:p w14:paraId="5401F711" w14:textId="77777777" w:rsidR="00242009" w:rsidRDefault="00242009" w:rsidP="00887BA5">
      <w:pPr>
        <w:spacing w:before="4" w:line="261" w:lineRule="exact"/>
        <w:jc w:val="center"/>
        <w:textAlignment w:val="baseline"/>
        <w:rPr>
          <w:rFonts w:eastAsia="Arial"/>
          <w:b/>
          <w:color w:val="000000"/>
          <w:spacing w:val="5"/>
          <w:sz w:val="23"/>
        </w:rPr>
      </w:pPr>
    </w:p>
    <w:p w14:paraId="547D1695" w14:textId="5B6C6BAC" w:rsidR="00B40040" w:rsidRPr="00242009" w:rsidRDefault="00B40040" w:rsidP="00242009">
      <w:pPr>
        <w:jc w:val="center"/>
      </w:pPr>
      <w:r w:rsidRPr="00242009">
        <w:t xml:space="preserve">Request for Proposal Number </w:t>
      </w:r>
      <w:r w:rsidR="00EA15C9">
        <w:t>6897</w:t>
      </w:r>
      <w:r w:rsidR="00EA15C9" w:rsidRPr="00242009">
        <w:t xml:space="preserve"> </w:t>
      </w:r>
      <w:r w:rsidRPr="00242009">
        <w:t>Z1</w:t>
      </w:r>
    </w:p>
    <w:p w14:paraId="1F971DB1" w14:textId="4D51C0F8" w:rsidR="00B40040" w:rsidRPr="00242009" w:rsidRDefault="00B40040"/>
    <w:p w14:paraId="69AD23A6" w14:textId="77777777" w:rsidR="00EA15C9" w:rsidRDefault="00EA15C9"/>
    <w:p w14:paraId="5464B8EB" w14:textId="611B26D2" w:rsidR="00B40040" w:rsidRPr="00242009" w:rsidRDefault="00B40040">
      <w:r w:rsidRPr="00242009">
        <w:t>Bidder Name: ____________________________________</w:t>
      </w:r>
    </w:p>
    <w:p w14:paraId="48DA1B43" w14:textId="772CC747" w:rsidR="00B40040" w:rsidRPr="00242009" w:rsidRDefault="00B40040"/>
    <w:p w14:paraId="0BE5F332" w14:textId="77777777" w:rsidR="00B40040" w:rsidRPr="00242009" w:rsidRDefault="00B40040"/>
    <w:p w14:paraId="2E6749B1" w14:textId="77777777" w:rsidR="00B40040" w:rsidRPr="00242009" w:rsidRDefault="00B40040" w:rsidP="00B40040">
      <w:pPr>
        <w:rPr>
          <w:rFonts w:eastAsia="Arial" w:cs="Arial"/>
        </w:rPr>
      </w:pPr>
      <w:r w:rsidRPr="00242009">
        <w:rPr>
          <w:rFonts w:eastAsia="Arial" w:cs="Arial"/>
        </w:rPr>
        <w:t xml:space="preserve">Provide a fixed cost for each Task listed.  </w:t>
      </w:r>
    </w:p>
    <w:p w14:paraId="710B523D" w14:textId="77777777" w:rsidR="00045168" w:rsidRPr="00242009" w:rsidRDefault="00045168" w:rsidP="00B40040">
      <w:pPr>
        <w:pStyle w:val="Level2Body"/>
        <w:ind w:left="0"/>
        <w:rPr>
          <w:color w:val="auto"/>
          <w:szCs w:val="22"/>
        </w:rPr>
      </w:pPr>
    </w:p>
    <w:p w14:paraId="26B8BAE9" w14:textId="06406FBD" w:rsidR="00B40040" w:rsidRPr="00242009" w:rsidRDefault="00B40040" w:rsidP="00B40040">
      <w:pPr>
        <w:pStyle w:val="Level2Body"/>
        <w:ind w:left="0"/>
        <w:rPr>
          <w:color w:val="auto"/>
          <w:szCs w:val="22"/>
        </w:rPr>
      </w:pPr>
      <w:r w:rsidRPr="00242009">
        <w:rPr>
          <w:color w:val="auto"/>
          <w:szCs w:val="22"/>
        </w:rPr>
        <w:t>All prices, costs, and terms and conditions submitted in the proposal shall remain fixed and valid commencing on the opening date of the proposal until the contract terminates or expires.</w:t>
      </w:r>
    </w:p>
    <w:p w14:paraId="17E74ADF" w14:textId="77777777" w:rsidR="00B40040" w:rsidRPr="00242009" w:rsidRDefault="00B40040" w:rsidP="00B40040">
      <w:pPr>
        <w:pStyle w:val="Level2Body"/>
        <w:ind w:left="0"/>
        <w:rPr>
          <w:color w:val="auto"/>
          <w:szCs w:val="20"/>
        </w:rPr>
      </w:pPr>
    </w:p>
    <w:p w14:paraId="1F3018C4" w14:textId="77777777" w:rsidR="00B40040" w:rsidRPr="00242009" w:rsidRDefault="00B40040" w:rsidP="00B40040">
      <w:pPr>
        <w:rPr>
          <w:rFonts w:eastAsia="Arial" w:cs="Arial"/>
        </w:rPr>
      </w:pPr>
      <w:r w:rsidRPr="00242009">
        <w:rPr>
          <w:rFonts w:eastAsia="Arial" w:cs="Arial"/>
        </w:rPr>
        <w:t>A completed Cost Proposal must be submitted with the proposal response.</w:t>
      </w:r>
    </w:p>
    <w:p w14:paraId="1332E32F" w14:textId="77777777" w:rsidR="00B40040" w:rsidRPr="00B60769" w:rsidRDefault="00B40040" w:rsidP="00B40040">
      <w:pPr>
        <w:rPr>
          <w:rFonts w:eastAsia="Arial" w:cs="Arial"/>
          <w:color w:val="000000"/>
          <w:sz w:val="20"/>
          <w:szCs w:val="20"/>
        </w:rPr>
      </w:pPr>
    </w:p>
    <w:p w14:paraId="5997FD0C" w14:textId="61C6EBFC" w:rsidR="00B40040" w:rsidRDefault="00B40040"/>
    <w:p w14:paraId="27580D9F" w14:textId="77777777" w:rsidR="00B40040" w:rsidRDefault="00B400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700"/>
      </w:tblGrid>
      <w:tr w:rsidR="00010B05" w14:paraId="22B3E20F" w14:textId="77777777" w:rsidTr="00242009">
        <w:tc>
          <w:tcPr>
            <w:tcW w:w="5215" w:type="dxa"/>
          </w:tcPr>
          <w:p w14:paraId="2931CE56" w14:textId="552658BD" w:rsidR="00010B05" w:rsidRPr="00242009" w:rsidRDefault="00010B05" w:rsidP="00242009">
            <w:pPr>
              <w:spacing w:before="240" w:after="100" w:afterAutospacing="1"/>
              <w:jc w:val="center"/>
              <w:rPr>
                <w:b/>
                <w:bCs/>
              </w:rPr>
            </w:pPr>
            <w:r w:rsidRPr="00242009">
              <w:rPr>
                <w:b/>
                <w:bCs/>
              </w:rPr>
              <w:t>TASK</w:t>
            </w:r>
          </w:p>
        </w:tc>
        <w:tc>
          <w:tcPr>
            <w:tcW w:w="2700" w:type="dxa"/>
          </w:tcPr>
          <w:p w14:paraId="5AD767F4" w14:textId="5B4E2CD7" w:rsidR="00010B05" w:rsidRPr="00242009" w:rsidRDefault="00242009" w:rsidP="00242009">
            <w:pPr>
              <w:spacing w:before="240" w:after="100" w:afterAutospacing="1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Cost</w:t>
            </w:r>
          </w:p>
          <w:p w14:paraId="76C59387" w14:textId="5F0620C7" w:rsidR="00010B05" w:rsidRPr="00E9442B" w:rsidRDefault="00010B05" w:rsidP="00242009">
            <w:pPr>
              <w:spacing w:before="240" w:after="100" w:afterAutospacing="1"/>
              <w:jc w:val="center"/>
            </w:pPr>
          </w:p>
        </w:tc>
      </w:tr>
      <w:tr w:rsidR="00010B05" w14:paraId="2AB7415E" w14:textId="77777777" w:rsidTr="00242009">
        <w:tc>
          <w:tcPr>
            <w:tcW w:w="5215" w:type="dxa"/>
          </w:tcPr>
          <w:p w14:paraId="49F35F12" w14:textId="645388F3" w:rsidR="00010B05" w:rsidRPr="00242009" w:rsidRDefault="00010B05" w:rsidP="00242009">
            <w:pPr>
              <w:tabs>
                <w:tab w:val="left" w:pos="0"/>
              </w:tabs>
              <w:spacing w:before="240" w:after="240"/>
            </w:pPr>
            <w:r w:rsidRPr="00E9442B">
              <w:rPr>
                <w:rFonts w:cstheme="minorHAnsi"/>
                <w:b/>
                <w:sz w:val="20"/>
                <w:szCs w:val="20"/>
                <w:u w:val="single"/>
              </w:rPr>
              <w:t xml:space="preserve">1: </w:t>
            </w:r>
            <w:r w:rsidRPr="00242009">
              <w:rPr>
                <w:rFonts w:cstheme="minorHAnsi"/>
                <w:sz w:val="20"/>
                <w:szCs w:val="20"/>
                <w:u w:val="single"/>
              </w:rPr>
              <w:t>Pre-sort Workshop</w:t>
            </w:r>
          </w:p>
        </w:tc>
        <w:tc>
          <w:tcPr>
            <w:tcW w:w="2700" w:type="dxa"/>
          </w:tcPr>
          <w:p w14:paraId="18930FAE" w14:textId="1EBF19BE" w:rsidR="00010B05" w:rsidRPr="00242009" w:rsidRDefault="00FD436A" w:rsidP="00242009">
            <w:pPr>
              <w:spacing w:before="240" w:after="240"/>
            </w:pPr>
            <w:r>
              <w:t>$</w:t>
            </w:r>
          </w:p>
        </w:tc>
      </w:tr>
      <w:tr w:rsidR="00010B05" w14:paraId="60F5A37C" w14:textId="77777777" w:rsidTr="00242009">
        <w:tc>
          <w:tcPr>
            <w:tcW w:w="5215" w:type="dxa"/>
          </w:tcPr>
          <w:p w14:paraId="69F41CE2" w14:textId="73B9B960" w:rsidR="00010B05" w:rsidRPr="00242009" w:rsidRDefault="00010B05" w:rsidP="00242009">
            <w:pPr>
              <w:tabs>
                <w:tab w:val="left" w:pos="0"/>
              </w:tabs>
              <w:spacing w:before="240" w:after="240"/>
            </w:pPr>
            <w:r w:rsidRPr="00E9442B">
              <w:rPr>
                <w:rFonts w:cstheme="minorHAnsi"/>
                <w:b/>
                <w:sz w:val="20"/>
                <w:szCs w:val="20"/>
                <w:u w:val="single"/>
              </w:rPr>
              <w:t xml:space="preserve">2: </w:t>
            </w:r>
            <w:r w:rsidRPr="00242009">
              <w:rPr>
                <w:rFonts w:cstheme="minorHAnsi"/>
                <w:sz w:val="20"/>
                <w:szCs w:val="20"/>
                <w:u w:val="single"/>
              </w:rPr>
              <w:t>Review Previous Waste Sort Methodology</w:t>
            </w:r>
          </w:p>
        </w:tc>
        <w:tc>
          <w:tcPr>
            <w:tcW w:w="2700" w:type="dxa"/>
          </w:tcPr>
          <w:p w14:paraId="5504F639" w14:textId="5F2E029A" w:rsidR="00010B05" w:rsidRPr="00242009" w:rsidRDefault="00FD436A" w:rsidP="00242009">
            <w:pPr>
              <w:spacing w:before="240" w:after="240"/>
            </w:pPr>
            <w:r>
              <w:t>$</w:t>
            </w:r>
          </w:p>
        </w:tc>
      </w:tr>
      <w:tr w:rsidR="00010B05" w14:paraId="5B0E410D" w14:textId="77777777" w:rsidTr="00242009">
        <w:tc>
          <w:tcPr>
            <w:tcW w:w="5215" w:type="dxa"/>
          </w:tcPr>
          <w:p w14:paraId="4A8DBC4A" w14:textId="370995AE" w:rsidR="00010B05" w:rsidRPr="00242009" w:rsidRDefault="00010B05" w:rsidP="00242009">
            <w:pPr>
              <w:tabs>
                <w:tab w:val="left" w:pos="0"/>
              </w:tabs>
              <w:spacing w:before="240" w:after="240"/>
            </w:pPr>
            <w:r w:rsidRPr="00E9442B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242009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  <w:r w:rsidRPr="00242009">
              <w:rPr>
                <w:rFonts w:cstheme="minorHAnsi"/>
                <w:sz w:val="20"/>
                <w:szCs w:val="20"/>
                <w:u w:val="single"/>
              </w:rPr>
              <w:t>Develop 2024-25 Nebraska Statewide Waste Characterization Study Methodology</w:t>
            </w:r>
          </w:p>
        </w:tc>
        <w:tc>
          <w:tcPr>
            <w:tcW w:w="2700" w:type="dxa"/>
          </w:tcPr>
          <w:p w14:paraId="3A7D4078" w14:textId="19E48626" w:rsidR="00010B05" w:rsidRPr="00242009" w:rsidRDefault="00FD436A" w:rsidP="00242009">
            <w:pPr>
              <w:spacing w:before="240" w:after="240"/>
            </w:pPr>
            <w:r>
              <w:t>$</w:t>
            </w:r>
          </w:p>
        </w:tc>
      </w:tr>
      <w:tr w:rsidR="00010B05" w14:paraId="7A999CC2" w14:textId="77777777" w:rsidTr="00242009">
        <w:tc>
          <w:tcPr>
            <w:tcW w:w="5215" w:type="dxa"/>
          </w:tcPr>
          <w:p w14:paraId="4CE2837D" w14:textId="05C00D28" w:rsidR="00010B05" w:rsidRPr="00242009" w:rsidRDefault="00010B05" w:rsidP="00242009">
            <w:pPr>
              <w:tabs>
                <w:tab w:val="left" w:pos="0"/>
              </w:tabs>
              <w:spacing w:before="240" w:after="240"/>
            </w:pPr>
            <w:r w:rsidRPr="00E9442B">
              <w:rPr>
                <w:rFonts w:cstheme="minorHAnsi"/>
                <w:b/>
                <w:sz w:val="20"/>
                <w:szCs w:val="20"/>
                <w:u w:val="single"/>
              </w:rPr>
              <w:t xml:space="preserve">4: </w:t>
            </w:r>
            <w:r w:rsidRPr="00242009">
              <w:rPr>
                <w:rFonts w:cstheme="minorHAnsi"/>
                <w:sz w:val="20"/>
                <w:szCs w:val="20"/>
                <w:u w:val="single"/>
              </w:rPr>
              <w:t>Conduct Waste Sorts</w:t>
            </w:r>
          </w:p>
        </w:tc>
        <w:tc>
          <w:tcPr>
            <w:tcW w:w="2700" w:type="dxa"/>
          </w:tcPr>
          <w:p w14:paraId="28DB1E3D" w14:textId="1C193FF1" w:rsidR="00010B05" w:rsidRPr="00242009" w:rsidRDefault="00FD436A" w:rsidP="00242009">
            <w:pPr>
              <w:spacing w:before="240" w:after="240"/>
            </w:pPr>
            <w:r>
              <w:t>$</w:t>
            </w:r>
          </w:p>
        </w:tc>
      </w:tr>
      <w:tr w:rsidR="00010B05" w14:paraId="708EB17D" w14:textId="77777777" w:rsidTr="00242009">
        <w:tc>
          <w:tcPr>
            <w:tcW w:w="5215" w:type="dxa"/>
          </w:tcPr>
          <w:p w14:paraId="721FC079" w14:textId="33C55BF3" w:rsidR="00010B05" w:rsidRPr="00242009" w:rsidRDefault="00010B05" w:rsidP="00242009">
            <w:pPr>
              <w:tabs>
                <w:tab w:val="left" w:pos="0"/>
              </w:tabs>
              <w:spacing w:before="240" w:after="240"/>
            </w:pPr>
            <w:r w:rsidRPr="00E9442B">
              <w:rPr>
                <w:rFonts w:cstheme="minorHAnsi"/>
                <w:b/>
                <w:sz w:val="20"/>
                <w:szCs w:val="20"/>
                <w:u w:val="single"/>
              </w:rPr>
              <w:t xml:space="preserve">5: </w:t>
            </w:r>
            <w:r w:rsidRPr="00242009">
              <w:rPr>
                <w:rFonts w:cstheme="minorHAnsi"/>
                <w:sz w:val="20"/>
                <w:szCs w:val="20"/>
                <w:u w:val="single"/>
              </w:rPr>
              <w:t>Quarterly Reporting</w:t>
            </w:r>
          </w:p>
        </w:tc>
        <w:tc>
          <w:tcPr>
            <w:tcW w:w="2700" w:type="dxa"/>
          </w:tcPr>
          <w:p w14:paraId="4727E7DB" w14:textId="0CAE96AA" w:rsidR="00010B05" w:rsidRPr="00242009" w:rsidRDefault="00FD436A" w:rsidP="00242009">
            <w:pPr>
              <w:spacing w:before="240" w:after="240"/>
            </w:pPr>
            <w:r>
              <w:t>$</w:t>
            </w:r>
          </w:p>
        </w:tc>
      </w:tr>
      <w:tr w:rsidR="00010B05" w14:paraId="1DC2A57B" w14:textId="77777777" w:rsidTr="00242009">
        <w:tc>
          <w:tcPr>
            <w:tcW w:w="5215" w:type="dxa"/>
          </w:tcPr>
          <w:p w14:paraId="2D3C0518" w14:textId="35653765" w:rsidR="00010B05" w:rsidRPr="00242009" w:rsidRDefault="00010B05" w:rsidP="00242009">
            <w:pPr>
              <w:tabs>
                <w:tab w:val="left" w:pos="0"/>
              </w:tabs>
              <w:spacing w:before="240" w:after="240"/>
            </w:pPr>
            <w:r w:rsidRPr="00242009">
              <w:rPr>
                <w:rFonts w:cstheme="minorHAnsi"/>
                <w:b/>
                <w:bCs/>
                <w:sz w:val="20"/>
                <w:szCs w:val="20"/>
                <w:u w:val="single"/>
              </w:rPr>
              <w:t>6:</w:t>
            </w:r>
            <w:r w:rsidRPr="00E9442B">
              <w:rPr>
                <w:rFonts w:cstheme="minorHAnsi"/>
                <w:sz w:val="20"/>
                <w:szCs w:val="20"/>
                <w:u w:val="single"/>
              </w:rPr>
              <w:t xml:space="preserve"> Data Analysis</w:t>
            </w:r>
          </w:p>
        </w:tc>
        <w:tc>
          <w:tcPr>
            <w:tcW w:w="2700" w:type="dxa"/>
          </w:tcPr>
          <w:p w14:paraId="729C26C8" w14:textId="1BD17CC8" w:rsidR="00010B05" w:rsidRPr="00242009" w:rsidRDefault="00FD436A" w:rsidP="00242009">
            <w:pPr>
              <w:spacing w:before="240" w:after="240"/>
            </w:pPr>
            <w:r>
              <w:t>$</w:t>
            </w:r>
          </w:p>
        </w:tc>
      </w:tr>
      <w:tr w:rsidR="00010B05" w14:paraId="329C73CE" w14:textId="77777777" w:rsidTr="00242009">
        <w:tc>
          <w:tcPr>
            <w:tcW w:w="5215" w:type="dxa"/>
          </w:tcPr>
          <w:p w14:paraId="4F53127C" w14:textId="070AE76D" w:rsidR="00010B05" w:rsidRPr="00242009" w:rsidRDefault="00010B05" w:rsidP="00242009">
            <w:pPr>
              <w:tabs>
                <w:tab w:val="left" w:pos="0"/>
              </w:tabs>
              <w:spacing w:before="240" w:after="240"/>
            </w:pPr>
            <w:r w:rsidRPr="00242009">
              <w:rPr>
                <w:rFonts w:cstheme="minorHAnsi"/>
                <w:b/>
                <w:bCs/>
                <w:sz w:val="20"/>
                <w:szCs w:val="20"/>
                <w:u w:val="single"/>
              </w:rPr>
              <w:t>7:</w:t>
            </w:r>
            <w:r w:rsidRPr="00E9442B">
              <w:rPr>
                <w:rFonts w:cstheme="minorHAnsi"/>
                <w:sz w:val="20"/>
                <w:szCs w:val="20"/>
                <w:u w:val="single"/>
              </w:rPr>
              <w:t xml:space="preserve"> Final Report Completion</w:t>
            </w:r>
          </w:p>
        </w:tc>
        <w:tc>
          <w:tcPr>
            <w:tcW w:w="2700" w:type="dxa"/>
          </w:tcPr>
          <w:p w14:paraId="40F8FEBB" w14:textId="6E8C9BF1" w:rsidR="00010B05" w:rsidRPr="00242009" w:rsidRDefault="00FD436A" w:rsidP="00242009">
            <w:pPr>
              <w:spacing w:before="240" w:after="240"/>
            </w:pPr>
            <w:r>
              <w:t>$</w:t>
            </w:r>
          </w:p>
        </w:tc>
      </w:tr>
      <w:tr w:rsidR="00010B05" w14:paraId="56273388" w14:textId="77777777" w:rsidTr="00242009">
        <w:tc>
          <w:tcPr>
            <w:tcW w:w="5215" w:type="dxa"/>
          </w:tcPr>
          <w:p w14:paraId="371375DC" w14:textId="485CE9E2" w:rsidR="00010B05" w:rsidRPr="00242009" w:rsidRDefault="00010B05" w:rsidP="00242009">
            <w:pPr>
              <w:tabs>
                <w:tab w:val="left" w:pos="0"/>
              </w:tabs>
              <w:spacing w:before="240" w:after="240"/>
            </w:pPr>
            <w:r w:rsidRPr="00242009">
              <w:rPr>
                <w:rFonts w:cstheme="minorHAnsi"/>
                <w:b/>
                <w:bCs/>
                <w:sz w:val="20"/>
                <w:szCs w:val="20"/>
                <w:u w:val="single"/>
              </w:rPr>
              <w:t>8:</w:t>
            </w:r>
            <w:r w:rsidRPr="00E9442B">
              <w:rPr>
                <w:rFonts w:cstheme="minorHAnsi"/>
                <w:sz w:val="20"/>
                <w:szCs w:val="20"/>
                <w:u w:val="single"/>
              </w:rPr>
              <w:t xml:space="preserve"> Presentation of Study Results</w:t>
            </w:r>
          </w:p>
        </w:tc>
        <w:tc>
          <w:tcPr>
            <w:tcW w:w="2700" w:type="dxa"/>
          </w:tcPr>
          <w:p w14:paraId="009D5277" w14:textId="0B8D019D" w:rsidR="00010B05" w:rsidRPr="00242009" w:rsidRDefault="00FD436A" w:rsidP="00242009">
            <w:pPr>
              <w:spacing w:before="240" w:after="240"/>
            </w:pPr>
            <w:r>
              <w:t>$</w:t>
            </w:r>
          </w:p>
        </w:tc>
      </w:tr>
    </w:tbl>
    <w:p w14:paraId="25482E7C" w14:textId="77777777" w:rsidR="00A95870" w:rsidRDefault="00A95870"/>
    <w:sectPr w:rsidR="00A9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5"/>
    <w:rsid w:val="00010B05"/>
    <w:rsid w:val="00045168"/>
    <w:rsid w:val="00192B45"/>
    <w:rsid w:val="00242009"/>
    <w:rsid w:val="002E19F3"/>
    <w:rsid w:val="00491EB3"/>
    <w:rsid w:val="00887BA5"/>
    <w:rsid w:val="00A95870"/>
    <w:rsid w:val="00B40040"/>
    <w:rsid w:val="00BD2BAA"/>
    <w:rsid w:val="00CB0180"/>
    <w:rsid w:val="00D202A9"/>
    <w:rsid w:val="00E9442B"/>
    <w:rsid w:val="00EA15C9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A929"/>
  <w15:chartTrackingRefBased/>
  <w15:docId w15:val="{C437E289-9FE6-479C-9336-B1F205D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887BA5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887BA5"/>
    <w:pPr>
      <w:keepNext/>
      <w:spacing w:before="100" w:after="100"/>
      <w:jc w:val="left"/>
      <w:outlineLvl w:val="3"/>
    </w:pPr>
    <w:rPr>
      <w:rFonts w:ascii="Times New Roman" w:hAnsi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A95870"/>
    <w:pPr>
      <w:spacing w:after="0" w:line="240" w:lineRule="auto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A9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1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9F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9F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2BodyChar">
    <w:name w:val="Level 2 Body Char"/>
    <w:link w:val="Level2Body"/>
    <w:locked/>
    <w:rsid w:val="00B40040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B40040"/>
    <w:pPr>
      <w:ind w:left="720"/>
    </w:pPr>
    <w:rPr>
      <w:rFonts w:eastAsiaTheme="minorHAns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Douglas</dc:creator>
  <cp:keywords/>
  <dc:description/>
  <cp:lastModifiedBy>Heinrichs, Connie</cp:lastModifiedBy>
  <cp:revision>4</cp:revision>
  <cp:lastPrinted>2024-04-18T17:40:00Z</cp:lastPrinted>
  <dcterms:created xsi:type="dcterms:W3CDTF">2024-05-06T19:50:00Z</dcterms:created>
  <dcterms:modified xsi:type="dcterms:W3CDTF">2024-05-21T21:20:00Z</dcterms:modified>
</cp:coreProperties>
</file>